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8DCCE" w14:textId="09637F02" w:rsidR="00EB6F7A" w:rsidRPr="00EB6F7A" w:rsidRDefault="00EB6F7A" w:rsidP="00EB6F7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Mecanismul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de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raportare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încălcărilor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legii</w:t>
      </w:r>
      <w:proofErr w:type="spellEnd"/>
    </w:p>
    <w:p w14:paraId="5FFF6947" w14:textId="77777777" w:rsidR="00EB6F7A" w:rsidRPr="00EB6F7A" w:rsidRDefault="00EB6F7A" w:rsidP="00EB6F7A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B6E774B" w14:textId="77777777" w:rsidR="00EB6F7A" w:rsidRPr="00EB6F7A" w:rsidRDefault="00EB6F7A" w:rsidP="00EB6F7A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019F732" w14:textId="6476C4F2" w:rsidR="00EB6F7A" w:rsidRPr="00EB6F7A" w:rsidRDefault="00EB6F7A" w:rsidP="00EB6F7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sensul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> 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Pr="00EB6F7A">
        <w:rPr>
          <w:rFonts w:ascii="Times New Roman" w:hAnsi="Times New Roman" w:cs="Times New Roman"/>
          <w:sz w:val="24"/>
          <w:szCs w:val="24"/>
          <w:lang w:val="en-GB"/>
        </w:rPr>
        <w:instrText>HYPERLINK "https://legislatie.just.ro/Public/DetaliiDocument/262872"</w:instrText>
      </w:r>
      <w:r w:rsidRPr="00EB6F7A">
        <w:rPr>
          <w:rFonts w:ascii="Times New Roman" w:hAnsi="Times New Roman" w:cs="Times New Roman"/>
          <w:sz w:val="24"/>
          <w:szCs w:val="24"/>
          <w:lang w:val="en-GB"/>
        </w:rPr>
      </w:r>
      <w:r w:rsidRPr="00EB6F7A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Pr="00EB6F7A">
        <w:rPr>
          <w:rStyle w:val="Hyperlink"/>
          <w:rFonts w:ascii="Times New Roman" w:hAnsi="Times New Roman" w:cs="Times New Roman"/>
          <w:sz w:val="24"/>
          <w:szCs w:val="24"/>
          <w:lang w:val="en-GB"/>
        </w:rPr>
        <w:t>Legii</w:t>
      </w:r>
      <w:proofErr w:type="spellEnd"/>
      <w:r w:rsidRPr="00EB6F7A">
        <w:rPr>
          <w:rStyle w:val="Hyperlink"/>
          <w:rFonts w:ascii="Times New Roman" w:hAnsi="Times New Roman" w:cs="Times New Roman"/>
          <w:sz w:val="24"/>
          <w:szCs w:val="24"/>
          <w:lang w:val="en-GB"/>
        </w:rPr>
        <w:t xml:space="preserve"> nr. 361/2022</w:t>
      </w:r>
      <w:r w:rsidRPr="00EB6F7A">
        <w:rPr>
          <w:rFonts w:ascii="Times New Roman" w:hAnsi="Times New Roman" w:cs="Times New Roman"/>
          <w:sz w:val="24"/>
          <w:szCs w:val="24"/>
        </w:rPr>
        <w:fldChar w:fldCharType="end"/>
      </w:r>
      <w:r w:rsidRPr="00EB6F7A">
        <w:rPr>
          <w:rFonts w:ascii="Times New Roman" w:hAnsi="Times New Roman" w:cs="Times New Roman"/>
          <w:sz w:val="24"/>
          <w:szCs w:val="24"/>
          <w:lang w:val="en-GB"/>
        </w:rPr>
        <w:t> 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privind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protecţia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avertizorilor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interes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public.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Avertizorul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interes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public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este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o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persoană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fizică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, care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efectuează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o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raportare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sau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divulgă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public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informaţii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referitoare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la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încălcări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ale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legii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obţinute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context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profesional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F2D0D16" w14:textId="77777777" w:rsidR="00EB6F7A" w:rsidRPr="00EB6F7A" w:rsidRDefault="00EB6F7A" w:rsidP="00EB6F7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B6F7A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14:paraId="1E5BC941" w14:textId="77777777" w:rsidR="00EB6F7A" w:rsidRPr="00EB6F7A" w:rsidRDefault="00EB6F7A" w:rsidP="00EB6F7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 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Legislația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incidentă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</w:p>
    <w:p w14:paraId="4244884C" w14:textId="77777777" w:rsidR="00EB6F7A" w:rsidRPr="00EB6F7A" w:rsidRDefault="00EB6F7A" w:rsidP="00EB6F7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hyperlink r:id="rId5" w:history="1"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Legea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nr. 361/2022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privind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protecţia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avertizorilor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în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interes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public, cu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modificările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ulterioare</w:t>
        </w:r>
        <w:proofErr w:type="spellEnd"/>
      </w:hyperlink>
      <w:r w:rsidRPr="00EB6F7A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5A2DA29A" w14:textId="77777777" w:rsidR="00EB6F7A" w:rsidRPr="00EB6F7A" w:rsidRDefault="00EB6F7A" w:rsidP="00EB6F7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hyperlink r:id="rId6" w:history="1"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Legea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nr. 78/2000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pentru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prevenirea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,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descoperirea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şi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sancţionarea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faptelor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de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corupţie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, cu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modificările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şi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completările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ulterioare</w:t>
        </w:r>
        <w:proofErr w:type="spellEnd"/>
      </w:hyperlink>
      <w:r w:rsidRPr="00EB6F7A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23C3C35E" w14:textId="77777777" w:rsidR="00EB6F7A" w:rsidRPr="00EB6F7A" w:rsidRDefault="00EB6F7A" w:rsidP="00EB6F7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hyperlink r:id="rId7" w:history="1"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Legea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nr. 161/2003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privind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unele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măsuri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pentru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asigurarea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transparenţei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în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exercitarea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demnităţilor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publice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, a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funcţiilor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publice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şi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în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mediul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de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afaceri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şi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prevenirea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corupţiei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, cu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modificările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şi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completările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ulterioare</w:t>
        </w:r>
        <w:proofErr w:type="spellEnd"/>
      </w:hyperlink>
      <w:r w:rsidRPr="00EB6F7A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282AA353" w14:textId="77777777" w:rsidR="00EB6F7A" w:rsidRPr="00EB6F7A" w:rsidRDefault="00EB6F7A" w:rsidP="00EB6F7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hyperlink r:id="rId8" w:history="1"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Legea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nr. 176/2010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privind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integritatea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în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exercitarea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funcţiilor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şi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demnităţilor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publice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,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pentru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modificarea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şi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completarea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Legii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nr. 144/2007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privind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înfiinţarea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,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organizarea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şi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funcţionarea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Agenţiei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Naţionale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de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Integritate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, precum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şi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pentru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modificarea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şi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completarea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altor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acte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normative, cu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modificările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ulterioare</w:t>
        </w:r>
        <w:proofErr w:type="spellEnd"/>
      </w:hyperlink>
      <w:r w:rsidRPr="00EB6F7A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06C86725" w14:textId="77777777" w:rsidR="00EB6F7A" w:rsidRPr="00EB6F7A" w:rsidRDefault="00EB6F7A" w:rsidP="00EB6F7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hyperlink r:id="rId9" w:history="1"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Legea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nr. 251/2004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privind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unele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măsuri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referitoare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la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bunurile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primite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cu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titlu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gratuit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cu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prilejul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unor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acţiuni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de protocol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în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exercitarea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mandatului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sau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a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funcţiei</w:t>
        </w:r>
        <w:proofErr w:type="spellEnd"/>
      </w:hyperlink>
      <w:r w:rsidRPr="00EB6F7A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5129AE90" w14:textId="77777777" w:rsidR="00EB6F7A" w:rsidRPr="00EB6F7A" w:rsidRDefault="00EB6F7A" w:rsidP="00EB6F7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hyperlink r:id="rId10" w:history="1"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Directiva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(UE) 2019/1937 a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Parlamentului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European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și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a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Consiliului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din 23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octombrie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2019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privind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protecția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persoanelor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care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raportează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încălcări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ale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dreptului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Uniunii</w:t>
        </w:r>
        <w:proofErr w:type="spellEnd"/>
      </w:hyperlink>
      <w:r w:rsidRPr="00EB6F7A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471AA606" w14:textId="77777777" w:rsidR="00EB6F7A" w:rsidRPr="00EB6F7A" w:rsidRDefault="00EB6F7A" w:rsidP="00EB6F7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hyperlink r:id="rId11" w:history="1"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Regulamentul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(UE) 2016/679 al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Parlamentului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European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și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al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Consiliului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din 27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aprilie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2016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privind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protecția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persoanelor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fizice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în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ceea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ce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privește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prelucrarea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datelor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cu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caracter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personal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și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privind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libera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circulație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gram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a</w:t>
        </w:r>
        <w:proofErr w:type="gram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acestor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date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și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de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abrogare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a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Directivei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95/46/CE (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Regulamentul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general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privind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protecția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datelor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)</w:t>
        </w:r>
      </w:hyperlink>
      <w:r w:rsidRPr="00EB6F7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4601A9B" w14:textId="1E3D5C38" w:rsidR="00EB6F7A" w:rsidRPr="00EB6F7A" w:rsidRDefault="00EB6F7A" w:rsidP="00EB6F7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Persoanele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care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efectuează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raportări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privind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încălcări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ale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legii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, care s-au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produs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sau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care sunt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susceptibile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să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producă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Complexului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Muzeal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Arad</w:t>
      </w:r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, au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posibilitatea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să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utilizeze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fie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canalele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interne, fie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cele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externe,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sau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să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raporteze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la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canalele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externe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după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ce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le-au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utilizat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pe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cele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interne,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beneficiind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același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timp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aceleași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standard de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protecție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5E991C3" w14:textId="77777777" w:rsidR="00EB6F7A" w:rsidRPr="00EB6F7A" w:rsidRDefault="00EB6F7A" w:rsidP="00EB6F7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B6F7A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14:paraId="7C89BD6D" w14:textId="77777777" w:rsidR="00EB6F7A" w:rsidRPr="00EB6F7A" w:rsidRDefault="00EB6F7A" w:rsidP="00EB6F7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I.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Raportarea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internă</w:t>
      </w:r>
      <w:proofErr w:type="spellEnd"/>
    </w:p>
    <w:p w14:paraId="4B350BC3" w14:textId="77777777" w:rsidR="00EB6F7A" w:rsidRPr="00EB6F7A" w:rsidRDefault="00EB6F7A" w:rsidP="00EB6F7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B6F7A">
        <w:rPr>
          <w:rFonts w:ascii="Times New Roman" w:hAnsi="Times New Roman" w:cs="Times New Roman"/>
          <w:sz w:val="24"/>
          <w:szCs w:val="24"/>
          <w:lang w:val="en-GB"/>
        </w:rPr>
        <w:t>1)   </w:t>
      </w:r>
      <w:proofErr w:type="spellStart"/>
      <w:r w:rsidRPr="00EB6F7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în</w:t>
      </w:r>
      <w:proofErr w:type="spellEnd"/>
      <w:r w:rsidRPr="00EB6F7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scris</w:t>
      </w:r>
      <w:proofErr w:type="spellEnd"/>
      <w:r w:rsidRPr="00EB6F7A">
        <w:rPr>
          <w:rFonts w:ascii="Times New Roman" w:hAnsi="Times New Roman" w:cs="Times New Roman"/>
          <w:i/>
          <w:iCs/>
          <w:sz w:val="24"/>
          <w:szCs w:val="24"/>
          <w:lang w:val="en-GB"/>
        </w:rPr>
        <w:t>:</w:t>
      </w:r>
    </w:p>
    <w:p w14:paraId="4D1119C5" w14:textId="720F23BD" w:rsidR="00EB6F7A" w:rsidRPr="00EB6F7A" w:rsidRDefault="00EB6F7A" w:rsidP="00EB6F7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B6F7A">
        <w:rPr>
          <w:rFonts w:ascii="Times New Roman" w:hAnsi="Times New Roman" w:cs="Times New Roman"/>
          <w:sz w:val="24"/>
          <w:szCs w:val="24"/>
          <w:lang w:val="en-GB"/>
        </w:rPr>
        <w:t>a) </w:t>
      </w:r>
      <w:r w:rsidRPr="00EB6F7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pe </w:t>
      </w:r>
      <w:proofErr w:type="spellStart"/>
      <w:r w:rsidRPr="00EB6F7A">
        <w:rPr>
          <w:rFonts w:ascii="Times New Roman" w:hAnsi="Times New Roman" w:cs="Times New Roman"/>
          <w:i/>
          <w:iCs/>
          <w:sz w:val="24"/>
          <w:szCs w:val="24"/>
          <w:lang w:val="en-GB"/>
        </w:rPr>
        <w:t>suport</w:t>
      </w:r>
      <w:proofErr w:type="spellEnd"/>
      <w:r w:rsidRPr="00EB6F7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de </w:t>
      </w:r>
      <w:proofErr w:type="spellStart"/>
      <w:r w:rsidRPr="00EB6F7A">
        <w:rPr>
          <w:rFonts w:ascii="Times New Roman" w:hAnsi="Times New Roman" w:cs="Times New Roman"/>
          <w:i/>
          <w:iCs/>
          <w:sz w:val="24"/>
          <w:szCs w:val="24"/>
          <w:lang w:val="en-GB"/>
        </w:rPr>
        <w:t>hârtie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prin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depunerea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sesizării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la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secretariatul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din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cadrul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352C">
        <w:rPr>
          <w:rFonts w:ascii="Times New Roman" w:hAnsi="Times New Roman" w:cs="Times New Roman"/>
          <w:sz w:val="24"/>
          <w:szCs w:val="24"/>
          <w:lang w:val="en-GB"/>
        </w:rPr>
        <w:t>Complexului</w:t>
      </w:r>
      <w:proofErr w:type="spellEnd"/>
      <w:r w:rsidR="009835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352C">
        <w:rPr>
          <w:rFonts w:ascii="Times New Roman" w:hAnsi="Times New Roman" w:cs="Times New Roman"/>
          <w:sz w:val="24"/>
          <w:szCs w:val="24"/>
          <w:lang w:val="en-GB"/>
        </w:rPr>
        <w:t>Muzeal</w:t>
      </w:r>
      <w:proofErr w:type="spellEnd"/>
      <w:r w:rsidR="0098352C">
        <w:rPr>
          <w:rFonts w:ascii="Times New Roman" w:hAnsi="Times New Roman" w:cs="Times New Roman"/>
          <w:sz w:val="24"/>
          <w:szCs w:val="24"/>
          <w:lang w:val="en-GB"/>
        </w:rPr>
        <w:t xml:space="preserve"> Arad</w:t>
      </w:r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sau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transmiterea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sesizării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prin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serviciile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poștale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la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adresa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8352C">
        <w:rPr>
          <w:rFonts w:ascii="Times New Roman" w:hAnsi="Times New Roman" w:cs="Times New Roman"/>
          <w:sz w:val="24"/>
          <w:szCs w:val="24"/>
          <w:lang w:val="en-GB"/>
        </w:rPr>
        <w:t>P-</w:t>
      </w:r>
      <w:proofErr w:type="spellStart"/>
      <w:r w:rsidR="0098352C">
        <w:rPr>
          <w:rFonts w:ascii="Times New Roman" w:hAnsi="Times New Roman" w:cs="Times New Roman"/>
          <w:sz w:val="24"/>
          <w:szCs w:val="24"/>
          <w:lang w:val="en-GB"/>
        </w:rPr>
        <w:t>ța</w:t>
      </w:r>
      <w:proofErr w:type="spellEnd"/>
      <w:r w:rsidR="0098352C">
        <w:rPr>
          <w:rFonts w:ascii="Times New Roman" w:hAnsi="Times New Roman" w:cs="Times New Roman"/>
          <w:sz w:val="24"/>
          <w:szCs w:val="24"/>
          <w:lang w:val="en-GB"/>
        </w:rPr>
        <w:t xml:space="preserve"> G. Enescu nr.1</w:t>
      </w:r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B6F7A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Cod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poştal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8352C">
        <w:rPr>
          <w:rFonts w:ascii="Times New Roman" w:hAnsi="Times New Roman" w:cs="Times New Roman"/>
          <w:sz w:val="24"/>
          <w:szCs w:val="24"/>
          <w:lang w:val="en-GB"/>
        </w:rPr>
        <w:t>310131</w:t>
      </w:r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plic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închis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, pe care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va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fi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înscrisă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mențiunea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> </w:t>
      </w:r>
      <w:proofErr w:type="spellStart"/>
      <w:r w:rsidRPr="00EB6F7A">
        <w:rPr>
          <w:rFonts w:ascii="Times New Roman" w:hAnsi="Times New Roman" w:cs="Times New Roman"/>
          <w:i/>
          <w:iCs/>
          <w:sz w:val="24"/>
          <w:szCs w:val="24"/>
          <w:lang w:val="en-GB"/>
        </w:rPr>
        <w:t>Raportare</w:t>
      </w:r>
      <w:proofErr w:type="spellEnd"/>
      <w:r w:rsidRPr="00EB6F7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i/>
          <w:iCs/>
          <w:sz w:val="24"/>
          <w:szCs w:val="24"/>
          <w:lang w:val="en-GB"/>
        </w:rPr>
        <w:t>privind</w:t>
      </w:r>
      <w:proofErr w:type="spellEnd"/>
      <w:r w:rsidRPr="00EB6F7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i/>
          <w:iCs/>
          <w:sz w:val="24"/>
          <w:szCs w:val="24"/>
          <w:lang w:val="en-GB"/>
        </w:rPr>
        <w:t>încălcări</w:t>
      </w:r>
      <w:proofErr w:type="spellEnd"/>
      <w:r w:rsidRPr="00EB6F7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ale </w:t>
      </w:r>
      <w:proofErr w:type="spellStart"/>
      <w:r w:rsidRPr="00EB6F7A">
        <w:rPr>
          <w:rFonts w:ascii="Times New Roman" w:hAnsi="Times New Roman" w:cs="Times New Roman"/>
          <w:i/>
          <w:iCs/>
          <w:sz w:val="24"/>
          <w:szCs w:val="24"/>
          <w:lang w:val="en-GB"/>
        </w:rPr>
        <w:t>legii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41683EB" w14:textId="76B28E8E" w:rsidR="00EB6F7A" w:rsidRPr="00EB6F7A" w:rsidRDefault="00EB6F7A" w:rsidP="00EB6F7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B6F7A">
        <w:rPr>
          <w:rFonts w:ascii="Times New Roman" w:hAnsi="Times New Roman" w:cs="Times New Roman"/>
          <w:sz w:val="24"/>
          <w:szCs w:val="24"/>
          <w:lang w:val="en-GB"/>
        </w:rPr>
        <w:t>b) </w:t>
      </w:r>
      <w:proofErr w:type="spellStart"/>
      <w:r w:rsidRPr="00EB6F7A">
        <w:rPr>
          <w:rFonts w:ascii="Times New Roman" w:hAnsi="Times New Roman" w:cs="Times New Roman"/>
          <w:i/>
          <w:iCs/>
          <w:sz w:val="24"/>
          <w:szCs w:val="24"/>
          <w:lang w:val="en-GB"/>
        </w:rPr>
        <w:t>în</w:t>
      </w:r>
      <w:proofErr w:type="spellEnd"/>
      <w:r w:rsidRPr="00EB6F7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format electronic</w:t>
      </w:r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, la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adresa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="0098352C">
        <w:rPr>
          <w:rFonts w:ascii="Times New Roman" w:hAnsi="Times New Roman" w:cs="Times New Roman"/>
          <w:sz w:val="24"/>
          <w:szCs w:val="24"/>
          <w:lang w:val="en-GB"/>
        </w:rPr>
        <w:t>office@</w:t>
      </w:r>
      <w:hyperlink r:id="rId12" w:history="1">
        <w:r w:rsidR="0098352C" w:rsidRPr="00781B8D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museumarad</w:t>
        </w:r>
        <w:r w:rsidR="0098352C"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.</w:t>
        </w:r>
      </w:hyperlink>
      <w:r w:rsidR="0098352C">
        <w:rPr>
          <w:rFonts w:ascii="Times New Roman" w:hAnsi="Times New Roman" w:cs="Times New Roman"/>
          <w:sz w:val="24"/>
          <w:szCs w:val="24"/>
          <w:lang w:val="en-GB"/>
        </w:rPr>
        <w:t xml:space="preserve">ro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sau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prin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utilizarea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formularului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predefinit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mai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sus.</w:t>
      </w:r>
    </w:p>
    <w:p w14:paraId="0ECF90B0" w14:textId="77777777" w:rsidR="00EB6F7A" w:rsidRPr="00EB6F7A" w:rsidRDefault="00EB6F7A" w:rsidP="00EB6F7A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sesizările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formulate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scris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va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utiliza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formularul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> </w:t>
      </w:r>
      <w:proofErr w:type="spellStart"/>
      <w:r w:rsidRPr="00EB6F7A">
        <w:rPr>
          <w:rFonts w:ascii="Times New Roman" w:hAnsi="Times New Roman" w:cs="Times New Roman"/>
          <w:i/>
          <w:iCs/>
          <w:sz w:val="24"/>
          <w:szCs w:val="24"/>
          <w:lang w:val="en-GB"/>
        </w:rPr>
        <w:t>Raportare</w:t>
      </w:r>
      <w:proofErr w:type="spellEnd"/>
      <w:r w:rsidRPr="00EB6F7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i/>
          <w:iCs/>
          <w:sz w:val="24"/>
          <w:szCs w:val="24"/>
          <w:lang w:val="en-GB"/>
        </w:rPr>
        <w:t>privind</w:t>
      </w:r>
      <w:proofErr w:type="spellEnd"/>
      <w:r w:rsidRPr="00EB6F7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i/>
          <w:iCs/>
          <w:sz w:val="24"/>
          <w:szCs w:val="24"/>
          <w:lang w:val="en-GB"/>
        </w:rPr>
        <w:t>încălcări</w:t>
      </w:r>
      <w:proofErr w:type="spellEnd"/>
      <w:r w:rsidRPr="00EB6F7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ale </w:t>
      </w:r>
      <w:proofErr w:type="spellStart"/>
      <w:r w:rsidRPr="00EB6F7A">
        <w:rPr>
          <w:rFonts w:ascii="Times New Roman" w:hAnsi="Times New Roman" w:cs="Times New Roman"/>
          <w:i/>
          <w:iCs/>
          <w:sz w:val="24"/>
          <w:szCs w:val="24"/>
          <w:lang w:val="en-GB"/>
        </w:rPr>
        <w:t>legii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> – (</w:t>
      </w:r>
      <w:hyperlink r:id="rId13" w:history="1"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.doc</w:t>
        </w:r>
      </w:hyperlink>
      <w:r w:rsidRPr="00EB6F7A">
        <w:rPr>
          <w:rFonts w:ascii="Times New Roman" w:hAnsi="Times New Roman" w:cs="Times New Roman"/>
          <w:sz w:val="24"/>
          <w:szCs w:val="24"/>
          <w:lang w:val="en-GB"/>
        </w:rPr>
        <w:t>)  (</w:t>
      </w:r>
      <w:hyperlink r:id="rId14" w:history="1"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.pdf</w:t>
        </w:r>
      </w:hyperlink>
      <w:r w:rsidRPr="00EB6F7A">
        <w:rPr>
          <w:rFonts w:ascii="Times New Roman" w:hAnsi="Times New Roman" w:cs="Times New Roman"/>
          <w:sz w:val="24"/>
          <w:szCs w:val="24"/>
          <w:lang w:val="en-GB"/>
        </w:rPr>
        <w:t>) </w:t>
      </w:r>
    </w:p>
    <w:p w14:paraId="4BEE59E6" w14:textId="3D244750" w:rsidR="00EB6F7A" w:rsidRPr="00EB6F7A" w:rsidRDefault="00EB6F7A" w:rsidP="00EB6F7A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Raportarea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care nu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cuprinde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numele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prenumele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datele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de contact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sau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semnătura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avertizorului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în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interes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public se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examinează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și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se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soluționează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în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măsura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în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care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conține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indicii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referitoare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la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încălcări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ale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legii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în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conformitate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cu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prevederile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art. 6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punctul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2 din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Legea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nr. 361/2002</w:t>
      </w:r>
      <w:r w:rsidR="0098352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="0098352C">
        <w:rPr>
          <w:rFonts w:ascii="Times New Roman" w:hAnsi="Times New Roman" w:cs="Times New Roman"/>
          <w:b/>
          <w:bCs/>
          <w:sz w:val="24"/>
          <w:szCs w:val="24"/>
          <w:lang w:val="en-GB"/>
        </w:rPr>
        <w:t>actualizată</w:t>
      </w:r>
      <w:proofErr w:type="spellEnd"/>
      <w:r w:rsidR="0098352C"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</w:p>
    <w:p w14:paraId="11FB9B9B" w14:textId="77777777" w:rsidR="00EB6F7A" w:rsidRPr="00EB6F7A" w:rsidRDefault="00EB6F7A" w:rsidP="00EB6F7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B6F7A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14:paraId="7C8D54FC" w14:textId="77777777" w:rsidR="00EB6F7A" w:rsidRPr="00EB6F7A" w:rsidRDefault="00EB6F7A" w:rsidP="00EB6F7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II.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Raportarea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externă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</w:p>
    <w:p w14:paraId="550232EB" w14:textId="77777777" w:rsidR="00EB6F7A" w:rsidRPr="00EB6F7A" w:rsidRDefault="00EB6F7A" w:rsidP="00EB6F7A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Autorități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competente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să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primească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raportări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privind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încălcări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ale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legii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sunt:</w:t>
      </w:r>
    </w:p>
    <w:p w14:paraId="50684673" w14:textId="77777777" w:rsidR="00EB6F7A" w:rsidRPr="00EB6F7A" w:rsidRDefault="00EB6F7A" w:rsidP="00EB6F7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1.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autorităţile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şi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instituţiile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publice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care,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potrivit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dispoziţiilor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legale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speciale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primesc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şi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soluţionează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raportări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referitoare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la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încălcări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ale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legii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domeniul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lor de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competenţă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4B6384E4" w14:textId="77777777" w:rsidR="00EB6F7A" w:rsidRPr="00EB6F7A" w:rsidRDefault="00EB6F7A" w:rsidP="00EB6F7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2.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Agenţia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Naţională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Integritate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(ANI);</w:t>
      </w:r>
    </w:p>
    <w:p w14:paraId="43EDF3DF" w14:textId="77777777" w:rsidR="00EB6F7A" w:rsidRPr="00EB6F7A" w:rsidRDefault="00EB6F7A" w:rsidP="00EB6F7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3.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alte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autorităţi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şi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instituţii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publice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cărora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ANI le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transmite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raportările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spre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competentă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soluţionare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AB19213" w14:textId="77777777" w:rsidR="00EB6F7A" w:rsidRPr="00EB6F7A" w:rsidRDefault="00EB6F7A" w:rsidP="00EB6F7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B6F7A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14:paraId="7645A91E" w14:textId="77777777" w:rsidR="00302842" w:rsidRPr="00EB6F7A" w:rsidRDefault="00302842">
      <w:pPr>
        <w:rPr>
          <w:rFonts w:ascii="Times New Roman" w:hAnsi="Times New Roman" w:cs="Times New Roman"/>
          <w:sz w:val="24"/>
          <w:szCs w:val="24"/>
        </w:rPr>
      </w:pPr>
    </w:p>
    <w:sectPr w:rsidR="00302842" w:rsidRPr="00EB6F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6D99"/>
    <w:multiLevelType w:val="multilevel"/>
    <w:tmpl w:val="BB3EC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156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7A"/>
    <w:rsid w:val="002166AA"/>
    <w:rsid w:val="00302842"/>
    <w:rsid w:val="005200B6"/>
    <w:rsid w:val="0098352C"/>
    <w:rsid w:val="00BA6773"/>
    <w:rsid w:val="00CE65FD"/>
    <w:rsid w:val="00D7497B"/>
    <w:rsid w:val="00E33B1D"/>
    <w:rsid w:val="00EB6F7A"/>
    <w:rsid w:val="00FC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7DB97"/>
  <w15:chartTrackingRefBased/>
  <w15:docId w15:val="{B78DB639-1B27-4577-8704-E0DBDF17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F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F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F7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F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F7A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F7A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F7A"/>
    <w:rPr>
      <w:rFonts w:eastAsiaTheme="majorEastAsia" w:cstheme="majorBidi"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F7A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F7A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F7A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F7A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EB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F7A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F7A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EB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F7A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EB6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F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F7A"/>
    <w:rPr>
      <w:i/>
      <w:iCs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EB6F7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B6F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1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/121924" TargetMode="External"/><Relationship Id="rId13" Type="http://schemas.openxmlformats.org/officeDocument/2006/relationships/hyperlink" Target="https://antipa.ro/wp-content/uploads/2024/09/Formular-Raportare-privind-incalcari-ale-legii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islatie.just.ro/Public/DetaliiDocument/43323" TargetMode="External"/><Relationship Id="rId12" Type="http://schemas.openxmlformats.org/officeDocument/2006/relationships/hyperlink" Target="mailto:museumarad@.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gislatie.just.ro/Public/DetaliiDocument/22361" TargetMode="External"/><Relationship Id="rId11" Type="http://schemas.openxmlformats.org/officeDocument/2006/relationships/hyperlink" Target="https://eur-lex.europa.eu/legal-content/RO/TXT/PDF/?uri=CELEX:32016R0679" TargetMode="External"/><Relationship Id="rId5" Type="http://schemas.openxmlformats.org/officeDocument/2006/relationships/hyperlink" Target="https://www.integritate.eu/Files/Files/legislatie/.999%20Legea%20nr.%20361-2022%20privind%20protectia%20avertizorilor%20in%20interes%20public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ur-lex.europa.eu/legal-content/RO/TXT/PDF/?uri=CELEX:32019L19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islatie.just.ro/Public/DetaliiDocumentAfis/52934" TargetMode="External"/><Relationship Id="rId14" Type="http://schemas.openxmlformats.org/officeDocument/2006/relationships/hyperlink" Target="https://antipa.ro/wp-content/uploads/2024/09/Formular-Raportare-privind-incalcari-ale-legi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new_lavy@yahoo.com</dc:creator>
  <cp:keywords/>
  <dc:description/>
  <cp:lastModifiedBy>new_lavy@yahoo.com</cp:lastModifiedBy>
  <cp:revision>2</cp:revision>
  <dcterms:created xsi:type="dcterms:W3CDTF">2025-02-28T08:48:00Z</dcterms:created>
  <dcterms:modified xsi:type="dcterms:W3CDTF">2025-03-17T09:19:00Z</dcterms:modified>
</cp:coreProperties>
</file>